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BE" w:rsidRPr="00421D80" w:rsidRDefault="00421D80" w:rsidP="00CE66BE">
      <w:pPr>
        <w:jc w:val="center"/>
        <w:rPr>
          <w:lang w:val="en-US"/>
        </w:rPr>
      </w:pPr>
      <w:r>
        <w:t xml:space="preserve">ДОГОВОР ПОСТАВКИ № </w:t>
      </w:r>
      <w:r w:rsidRPr="00421D80">
        <w:t>___</w:t>
      </w:r>
      <w:r>
        <w:rPr>
          <w:lang w:val="en-US"/>
        </w:rPr>
        <w:t>___</w:t>
      </w:r>
    </w:p>
    <w:p w:rsidR="00CE66BE" w:rsidRDefault="00421D80" w:rsidP="00CE66BE">
      <w:pPr>
        <w:jc w:val="center"/>
      </w:pPr>
      <w:r>
        <w:t>"</w:t>
      </w:r>
      <w:r w:rsidRPr="00421D80">
        <w:t>__</w:t>
      </w:r>
      <w:r>
        <w:rPr>
          <w:lang w:val="en-US"/>
        </w:rPr>
        <w:t>__</w:t>
      </w:r>
      <w:r>
        <w:t xml:space="preserve">" </w:t>
      </w:r>
      <w:r w:rsidRPr="00421D80">
        <w:t>__________</w:t>
      </w:r>
      <w:r>
        <w:rPr>
          <w:lang w:val="en-US"/>
        </w:rPr>
        <w:t>_____</w:t>
      </w:r>
      <w:r w:rsidR="0079139A">
        <w:t xml:space="preserve"> 2020</w:t>
      </w:r>
      <w:r w:rsidR="00CE66BE">
        <w:t xml:space="preserve"> г.</w:t>
      </w:r>
    </w:p>
    <w:p w:rsidR="00CE66BE" w:rsidRDefault="00CE66BE" w:rsidP="00CE66BE">
      <w:r>
        <w:t>ИП Чернов С. В., именуемое в дальнейшем "Поставщик", в лице Чернова Сергея Васильевича, с</w:t>
      </w:r>
      <w:r w:rsidR="00421D80">
        <w:t xml:space="preserve"> одной стороны, и </w:t>
      </w:r>
      <w:r w:rsidR="00421D80" w:rsidRPr="00421D80">
        <w:t>________________________________</w:t>
      </w:r>
      <w:proofErr w:type="gramStart"/>
      <w:r w:rsidR="0079139A">
        <w:rPr>
          <w:szCs w:val="20"/>
        </w:rPr>
        <w:t xml:space="preserve"> </w:t>
      </w:r>
      <w:r w:rsidR="0079139A">
        <w:t>,</w:t>
      </w:r>
      <w:proofErr w:type="gramEnd"/>
      <w:r w:rsidR="0079139A">
        <w:t xml:space="preserve"> в лице </w:t>
      </w:r>
      <w:r w:rsidR="00421D80" w:rsidRPr="00421D80">
        <w:rPr>
          <w:szCs w:val="20"/>
        </w:rPr>
        <w:t>_____________________________</w:t>
      </w:r>
      <w:r w:rsidR="0079139A">
        <w:rPr>
          <w:szCs w:val="20"/>
        </w:rPr>
        <w:t xml:space="preserve"> </w:t>
      </w:r>
      <w:r>
        <w:t>, именуемое в дальнейшем "Покупатель",  с другой стороны, заключили настоящий договор о нижеследующем:</w:t>
      </w:r>
    </w:p>
    <w:p w:rsidR="00CE66BE" w:rsidRDefault="00CE66BE" w:rsidP="00CE66BE">
      <w:pPr>
        <w:jc w:val="center"/>
      </w:pPr>
      <w:r>
        <w:t>1. Предмет договора</w:t>
      </w:r>
    </w:p>
    <w:p w:rsidR="00CE66BE" w:rsidRDefault="00CE66BE" w:rsidP="00CE66BE">
      <w:r>
        <w:t xml:space="preserve">1.1. Поставщик обязуется передавать в собственность Покупателя  товары (далее товар), а Покупатель обязуется принимать и оплачивать их. </w:t>
      </w:r>
    </w:p>
    <w:p w:rsidR="00CE66BE" w:rsidRDefault="00CE66BE" w:rsidP="00CE66BE">
      <w:r>
        <w:t xml:space="preserve">1.2. Количество и ассортимент (номенклатура) поставляемых товаров определяется на основании заявки Покупателя, которая представляет собой предложение заключить договор (оферту). </w:t>
      </w:r>
    </w:p>
    <w:p w:rsidR="00CE66BE" w:rsidRDefault="00CE66BE" w:rsidP="00CE66BE">
      <w:r>
        <w:t>1.3. Право собственности на товар переходит к Покупателю с момента фактической передачи ему товара.</w:t>
      </w:r>
    </w:p>
    <w:p w:rsidR="00B125F8" w:rsidRPr="00AA1071" w:rsidRDefault="00B125F8" w:rsidP="00B125F8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AA1071">
        <w:t xml:space="preserve">1.4  </w:t>
      </w:r>
      <w:r w:rsidRPr="00AA1071">
        <w:rPr>
          <w:rFonts w:ascii="Arial" w:eastAsia="Times New Roman" w:hAnsi="Arial" w:cs="Arial"/>
          <w:sz w:val="20"/>
          <w:szCs w:val="20"/>
          <w:lang w:eastAsia="ru-RU"/>
        </w:rPr>
        <w:t>Качество должно соответствовать требованиям, предусмотренным действующим законодательством.</w:t>
      </w:r>
    </w:p>
    <w:p w:rsidR="004B5109" w:rsidRPr="004B5109" w:rsidRDefault="004B5109" w:rsidP="004B5109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AA1071">
        <w:rPr>
          <w:rFonts w:ascii="Arial" w:eastAsia="Times New Roman" w:hAnsi="Arial" w:cs="Arial"/>
          <w:sz w:val="20"/>
          <w:szCs w:val="20"/>
          <w:lang w:eastAsia="ru-RU"/>
        </w:rPr>
        <w:t>1.5 Поставщик обязуется передать новый товар, не бывший в употреблении, в состоянии пригодном для использования по назначению.</w:t>
      </w:r>
      <w:r w:rsidRPr="004B510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4B5109" w:rsidRPr="00B125F8" w:rsidRDefault="004B5109" w:rsidP="00B125F8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B125F8" w:rsidRDefault="00B125F8" w:rsidP="00CE66BE"/>
    <w:p w:rsidR="00CE66BE" w:rsidRDefault="00CE66BE" w:rsidP="00CE66BE">
      <w:pPr>
        <w:jc w:val="center"/>
      </w:pPr>
      <w:r>
        <w:t>2. Порядок доставки товара. Приемка товара.</w:t>
      </w:r>
    </w:p>
    <w:p w:rsidR="00CE66BE" w:rsidRDefault="00CE66BE" w:rsidP="00CE66BE">
      <w:r>
        <w:t>2.1. На основании полученной заявки Поставщик оформляет счет на оплату товара, который подтверждает согласие Поставщика заключить договор на указанных условиях, и направляет его Покупателю в письменной форме либо по факсимильной связи. На основании заявки и счета Поставщик также оформляет в двух экземплярах соответствующие товарные накладные с указанием наименования, количества (ассортимента) поставляемых товаров.</w:t>
      </w:r>
    </w:p>
    <w:p w:rsidR="00CE66BE" w:rsidRDefault="00CE66BE" w:rsidP="00CE66BE">
      <w:r>
        <w:t>2.2. Поставщик производит доставку в течение пяти дней с момента получения оплаты за товар.</w:t>
      </w:r>
    </w:p>
    <w:p w:rsidR="00CE66BE" w:rsidRDefault="00CE66BE" w:rsidP="00CE66BE">
      <w:r>
        <w:t>2.3. Доставка товара осуществляется Поставщиком.</w:t>
      </w:r>
    </w:p>
    <w:p w:rsidR="00CE66BE" w:rsidRDefault="00CE66BE" w:rsidP="00CE66BE">
      <w:r w:rsidRPr="00CE66BE">
        <w:rPr>
          <w:b/>
        </w:rPr>
        <w:t>Доставка товара в регионы</w:t>
      </w:r>
      <w:r>
        <w:t>:</w:t>
      </w:r>
    </w:p>
    <w:p w:rsidR="00CE66BE" w:rsidRDefault="00CE66BE" w:rsidP="00CE66BE">
      <w:r>
        <w:t>Доставка осуществляется по всей России, странам СНГ: Беларусь, Казахстан, Армения и странам ближнего зарубежья: Абхазия, Украина, Грузия. Доставка осуществляется транспортными компаниями “СДЭК”, “Деловые линии”, “</w:t>
      </w:r>
      <w:proofErr w:type="spellStart"/>
      <w:r>
        <w:t>ЖэлДорЭкспедиция</w:t>
      </w:r>
      <w:proofErr w:type="spellEnd"/>
      <w:r>
        <w:t xml:space="preserve">” или ЕМС Почта России. </w:t>
      </w:r>
    </w:p>
    <w:p w:rsidR="00CE66BE" w:rsidRDefault="00CE66BE" w:rsidP="00CE66BE">
      <w:r>
        <w:t xml:space="preserve">Доставку в регионы </w:t>
      </w:r>
      <w:r w:rsidR="00B61215">
        <w:t>оплачивает Покупатель</w:t>
      </w:r>
      <w:r>
        <w:t>.  Стоимость услуг транспорт</w:t>
      </w:r>
      <w:r w:rsidR="00B61215">
        <w:t>ной компании оплачивает Покупатель</w:t>
      </w:r>
      <w:r w:rsidR="0066396A">
        <w:t xml:space="preserve"> при получении груза. Поставщик осуществляет бесплатную доставку до склада Транспортной компании. </w:t>
      </w:r>
      <w:r>
        <w:t>При заказе от 100000 рублей доставка оговаривается индивидуально!</w:t>
      </w:r>
      <w:r w:rsidR="0089418B">
        <w:t xml:space="preserve"> (см. пункт 4.6. настоящего договора).</w:t>
      </w:r>
    </w:p>
    <w:p w:rsidR="00CE66BE" w:rsidRDefault="00CE66BE" w:rsidP="00CE66BE">
      <w:r w:rsidRPr="00CE66BE">
        <w:rPr>
          <w:b/>
        </w:rPr>
        <w:t>Доставка товара по Москве и Московской области</w:t>
      </w:r>
      <w:r>
        <w:t>:</w:t>
      </w:r>
    </w:p>
    <w:p w:rsidR="00CE66BE" w:rsidRDefault="00CE66BE" w:rsidP="00CE66BE">
      <w:r>
        <w:lastRenderedPageBreak/>
        <w:t>Стоимость доставки:</w:t>
      </w:r>
    </w:p>
    <w:p w:rsidR="00CE66BE" w:rsidRDefault="00CE66BE" w:rsidP="00CE66BE">
      <w:r>
        <w:t>-</w:t>
      </w:r>
      <w:r w:rsidR="0066396A">
        <w:t>П</w:t>
      </w:r>
      <w:r>
        <w:t>о г. Москва в пределах МКАД  - 400 руб. За пределы МКАД плюс 40 рублей/</w:t>
      </w:r>
      <w:proofErr w:type="gramStart"/>
      <w:r>
        <w:t>км</w:t>
      </w:r>
      <w:proofErr w:type="gramEnd"/>
      <w:r>
        <w:t>.</w:t>
      </w:r>
    </w:p>
    <w:p w:rsidR="00CE66BE" w:rsidRDefault="00CE66BE" w:rsidP="00CE66BE">
      <w:r>
        <w:t>-Доставка по Москве и Московской области осуществляется с понедельника по пятницу с 9-00 до 18-00</w:t>
      </w:r>
    </w:p>
    <w:p w:rsidR="00CE66BE" w:rsidRDefault="00CE66BE" w:rsidP="00CE66BE">
      <w:r>
        <w:t xml:space="preserve">-Также </w:t>
      </w:r>
      <w:proofErr w:type="gramStart"/>
      <w:r>
        <w:t>возможен</w:t>
      </w:r>
      <w:proofErr w:type="gramEnd"/>
      <w:r>
        <w:t xml:space="preserve"> самовывоз с территории </w:t>
      </w:r>
      <w:proofErr w:type="spellStart"/>
      <w:r>
        <w:t>Митинского</w:t>
      </w:r>
      <w:proofErr w:type="spellEnd"/>
      <w:r>
        <w:t xml:space="preserve"> Радиорынка города Москвы.</w:t>
      </w:r>
    </w:p>
    <w:p w:rsidR="00CE66BE" w:rsidRDefault="00CE66BE" w:rsidP="00CE66BE">
      <w:r>
        <w:t>2.4. Покупатель обязан совершить все необходимые действия, обеспечивающие принятие товаров, поставленных в соответствии с настоящим договором. Передача товара Покупателю удостоверяется соответствующей отметкой на товарной накладной.</w:t>
      </w:r>
    </w:p>
    <w:p w:rsidR="00CE66BE" w:rsidRDefault="00CE66BE" w:rsidP="00CE66BE">
      <w:r>
        <w:t xml:space="preserve">2.5. При получении поставленного товара Покупатель обязуется </w:t>
      </w:r>
      <w:r w:rsidR="004F2F10">
        <w:t>в течение семи дней</w:t>
      </w:r>
      <w:r>
        <w:t xml:space="preserve"> осмотреть товар, проверить его количество и качество. </w:t>
      </w:r>
      <w:r w:rsidR="004F2F10">
        <w:t>При несоответствии заказу сообщить менеджеру Поставщика в течение семи дней.</w:t>
      </w:r>
    </w:p>
    <w:p w:rsidR="00CE66BE" w:rsidRDefault="00CE66BE" w:rsidP="00CE66BE">
      <w:r>
        <w:t>2.6. В случае обоснованного отказа Покупателя от переданного Поставщиком товара, он обязуется обеспечить сохранность (ответственное хранение) этого товара и незамедлительно уведомить Поставщика о своем отказе принять товар с указанием мотивов отказа.</w:t>
      </w:r>
    </w:p>
    <w:p w:rsidR="00CE66BE" w:rsidRDefault="00CE66BE" w:rsidP="00CE66BE"/>
    <w:p w:rsidR="00CE66BE" w:rsidRDefault="00CE66BE" w:rsidP="00CE66BE">
      <w:pPr>
        <w:jc w:val="center"/>
      </w:pPr>
      <w:r>
        <w:t>3. Порядок возврата товара. Возврат и обмен бракованного товара.</w:t>
      </w:r>
    </w:p>
    <w:p w:rsidR="00CE66BE" w:rsidRDefault="00CE66BE" w:rsidP="00CE66BE">
      <w:proofErr w:type="gramStart"/>
      <w:r>
        <w:t>Если Покупателю передан товар ненадлежащего качества (брак), он вправе потребовать от Поставщика обменять товар на аналогичный, надлежащего качества.</w:t>
      </w:r>
      <w:proofErr w:type="gramEnd"/>
      <w:r>
        <w:t xml:space="preserve"> </w:t>
      </w:r>
      <w:r w:rsidRPr="00206956">
        <w:t>Транспортные расходы по отправке бракованного товара берет на себя Покупатель. До</w:t>
      </w:r>
      <w:r>
        <w:t xml:space="preserve">ставку аналогичного товара надлежащего качества оплачивает Поставщик. </w:t>
      </w:r>
      <w:r w:rsidRPr="004F2F10">
        <w:t xml:space="preserve">В течение </w:t>
      </w:r>
      <w:r w:rsidR="004F2F10" w:rsidRPr="004F2F10">
        <w:t>7 (</w:t>
      </w:r>
      <w:r w:rsidRPr="004F2F10">
        <w:t>семи</w:t>
      </w:r>
      <w:r w:rsidR="004F2F10">
        <w:t>)</w:t>
      </w:r>
      <w:r>
        <w:t xml:space="preserve"> дней Покупатель должен оповестить  Поставщика о  намерении осуществить обмен и отправить бракованный товар Поставщику. </w:t>
      </w:r>
      <w:proofErr w:type="gramStart"/>
      <w:r>
        <w:t>Покупатель обязан предоставить Поставщику заполненную форму  Бланк возврата (скачать ее можно на сайте www.mob-aks.com в разделе “О компании”</w:t>
      </w:r>
      <w:r w:rsidR="00E711D5">
        <w:t>.</w:t>
      </w:r>
      <w:proofErr w:type="gramEnd"/>
      <w:r w:rsidR="00E711D5">
        <w:t xml:space="preserve"> Без данной формы  Поставщик в</w:t>
      </w:r>
      <w:r>
        <w:t>праве отказать в приеме</w:t>
      </w:r>
      <w:r w:rsidR="00B61215">
        <w:t xml:space="preserve"> брака у Покупателя. Покупатель</w:t>
      </w:r>
      <w:r>
        <w:t xml:space="preserve"> имеет право на обмен непродовольственного товара надлежащего качества в течение четырнадцати дней, не считая дня его покупки.</w:t>
      </w:r>
    </w:p>
    <w:p w:rsidR="004F2F10" w:rsidRDefault="004F2F10" w:rsidP="00CE66BE">
      <w:r>
        <w:t>Если возврат товара производится из-за ошибок Поставщика при сборке (</w:t>
      </w:r>
      <w:proofErr w:type="spellStart"/>
      <w:r>
        <w:t>пересорт</w:t>
      </w:r>
      <w:proofErr w:type="spellEnd"/>
      <w:r>
        <w:t>, несоответствие товара заказу), расходы по доставке берет на себя Поставщик. Доставка надлежащего аналогичного товара производится в течение 7 (семи) дней.</w:t>
      </w:r>
    </w:p>
    <w:p w:rsidR="00CE66BE" w:rsidRDefault="00CE66BE" w:rsidP="00CE66BE">
      <w:r>
        <w:t xml:space="preserve">Обмен непродовольственного товара надлежащего качества проводится, если указанный товар не был в употреблении, сохранены его товарный вид, потребительские свойства, пломбы, фабричные ярлыки, защитные пленки, отсутствуют следы эксплуатации.       </w:t>
      </w:r>
    </w:p>
    <w:p w:rsidR="00CE66BE" w:rsidRDefault="00CE66BE" w:rsidP="00CE66BE">
      <w:r>
        <w:t>3.1. Возврат или обмен бракованного товара производится в теч</w:t>
      </w:r>
      <w:r w:rsidR="00B61215">
        <w:t>ение 90 дней с момента продажи П</w:t>
      </w:r>
      <w:r>
        <w:t>оставщиком.</w:t>
      </w:r>
    </w:p>
    <w:p w:rsidR="00CE66BE" w:rsidRDefault="00206956" w:rsidP="00CE66BE">
      <w:r>
        <w:t>3.2. Отправка</w:t>
      </w:r>
      <w:r w:rsidR="00CE66BE">
        <w:t xml:space="preserve"> </w:t>
      </w:r>
      <w:r w:rsidR="00CE66BE" w:rsidRPr="00206956">
        <w:t>бракованного товар</w:t>
      </w:r>
      <w:r w:rsidR="00B61215" w:rsidRPr="00206956">
        <w:t xml:space="preserve">а </w:t>
      </w:r>
      <w:r>
        <w:t xml:space="preserve">обратно Поставщику </w:t>
      </w:r>
      <w:r w:rsidR="00B61215" w:rsidRPr="00206956">
        <w:t>осуществляется за счёт Покупателя</w:t>
      </w:r>
      <w:r w:rsidR="00CE66BE">
        <w:t>.</w:t>
      </w:r>
      <w:r>
        <w:t xml:space="preserve"> </w:t>
      </w:r>
    </w:p>
    <w:p w:rsidR="00CE66BE" w:rsidRDefault="00CE66BE" w:rsidP="00CE66BE">
      <w:r>
        <w:t>3.3 Приём бракованного товара осуществляется при наличии оригинальной упаковки и полной заводской комплектации, а также при наличии бланка описи (см. ниже) и при наличии накладной или счета-фактуры.</w:t>
      </w:r>
    </w:p>
    <w:p w:rsidR="00CE66BE" w:rsidRDefault="00B61215" w:rsidP="00CE66BE">
      <w:r>
        <w:lastRenderedPageBreak/>
        <w:t>3.4. О возврате товара Покупатель</w:t>
      </w:r>
      <w:r w:rsidR="00CE66BE">
        <w:t xml:space="preserve"> должен предупредить менеджера нашей Компании заранее (в день согласования заказа и даты доставки).</w:t>
      </w:r>
    </w:p>
    <w:p w:rsidR="00CE66BE" w:rsidRPr="00B61215" w:rsidRDefault="00CE66BE" w:rsidP="00CE66BE">
      <w:r>
        <w:t>3.5. Возвращенный товар сдаётся на экспертизу на срок от 7 до 10 дней. В течение этого срока выноситс</w:t>
      </w:r>
      <w:r w:rsidR="00B61215">
        <w:t>я решение о замене брака. Покупатель</w:t>
      </w:r>
      <w:r>
        <w:t xml:space="preserve"> получает смс-уведомление на телефон и письмо на электронную почту с подробным описанием результатов экспертизы</w:t>
      </w:r>
      <w:r w:rsidR="00B61215" w:rsidRPr="00B61215">
        <w:t>.</w:t>
      </w:r>
    </w:p>
    <w:p w:rsidR="00CE66BE" w:rsidRDefault="00CE66BE" w:rsidP="00CE66BE">
      <w:r>
        <w:t xml:space="preserve">3.6. </w:t>
      </w:r>
      <w:r w:rsidRPr="009D12B9">
        <w:t>Возврату и обмену не подлежат:</w:t>
      </w:r>
    </w:p>
    <w:p w:rsidR="00CE66BE" w:rsidRDefault="00CE66BE" w:rsidP="00CE66BE">
      <w:r>
        <w:t xml:space="preserve">- СЗУ и АЗУ АМТ, </w:t>
      </w:r>
      <w:proofErr w:type="spellStart"/>
      <w:r>
        <w:t>Топстар</w:t>
      </w:r>
      <w:proofErr w:type="spellEnd"/>
      <w:r>
        <w:t>;</w:t>
      </w:r>
    </w:p>
    <w:p w:rsidR="00CE66BE" w:rsidRDefault="00CE66BE" w:rsidP="00CE66BE">
      <w:r>
        <w:t>- Защитные стекла и пленки (все виды);</w:t>
      </w:r>
    </w:p>
    <w:p w:rsidR="00CE66BE" w:rsidRDefault="00CE66BE" w:rsidP="00CE66BE">
      <w:r>
        <w:t xml:space="preserve">- </w:t>
      </w:r>
      <w:proofErr w:type="gramStart"/>
      <w:r>
        <w:t>Стерео-наушники</w:t>
      </w:r>
      <w:proofErr w:type="gramEnd"/>
      <w:r>
        <w:t xml:space="preserve"> (все виды)</w:t>
      </w:r>
      <w:r w:rsidR="004F2F10">
        <w:t xml:space="preserve"> по</w:t>
      </w:r>
      <w:r w:rsidR="009D12B9">
        <w:t>сле истечения</w:t>
      </w:r>
      <w:r w:rsidR="004F2F10">
        <w:t xml:space="preserve"> их гарантийного срока</w:t>
      </w:r>
      <w:r w:rsidR="004F2F10" w:rsidRPr="004F2F10">
        <w:t>: 3</w:t>
      </w:r>
      <w:r w:rsidR="004F2F10">
        <w:t xml:space="preserve"> месяца (90 дней) с момента получения то</w:t>
      </w:r>
      <w:r w:rsidR="009D12B9">
        <w:t>вара</w:t>
      </w:r>
      <w:r>
        <w:t>;</w:t>
      </w:r>
    </w:p>
    <w:p w:rsidR="00CE66BE" w:rsidRDefault="00CE66BE" w:rsidP="00CE66BE">
      <w:r>
        <w:t xml:space="preserve">- </w:t>
      </w:r>
      <w:proofErr w:type="gramStart"/>
      <w:r>
        <w:t>Аудио-колонки</w:t>
      </w:r>
      <w:proofErr w:type="gramEnd"/>
      <w:r>
        <w:t xml:space="preserve"> (все виды)</w:t>
      </w:r>
      <w:r w:rsidR="009D12B9" w:rsidRPr="009D12B9">
        <w:t xml:space="preserve"> после истечения их гарантийного срока: 3 месяца (90 дней) с момента получения товара;</w:t>
      </w:r>
    </w:p>
    <w:p w:rsidR="00CE66BE" w:rsidRDefault="00CE66BE" w:rsidP="00CE66BE">
      <w:r>
        <w:t xml:space="preserve">- Товар, реализованный в рамках распродажи по сниженным ценам: уценённый и </w:t>
      </w:r>
      <w:proofErr w:type="spellStart"/>
      <w:r>
        <w:t>акционный</w:t>
      </w:r>
      <w:proofErr w:type="spellEnd"/>
      <w:r>
        <w:t xml:space="preserve"> (товар недели, акции месяца, индивидуальная скидка) обмену и возврату не подлежит!</w:t>
      </w:r>
    </w:p>
    <w:p w:rsidR="00CE66BE" w:rsidRDefault="00CE66BE" w:rsidP="00CE66BE">
      <w:r>
        <w:t>- Товар, завезённ</w:t>
      </w:r>
      <w:r w:rsidR="00B61215">
        <w:t>ый под специальный заказ Покупателя</w:t>
      </w:r>
      <w:r>
        <w:t>.</w:t>
      </w:r>
    </w:p>
    <w:p w:rsidR="00CE66BE" w:rsidRDefault="00CE66BE" w:rsidP="00CE66BE">
      <w:pPr>
        <w:jc w:val="center"/>
      </w:pPr>
      <w:r>
        <w:t>4. Цены по договору и оплата товара.</w:t>
      </w:r>
    </w:p>
    <w:p w:rsidR="00CE66BE" w:rsidRDefault="00CE66BE" w:rsidP="00CE66BE">
      <w:r>
        <w:t>4.1. Цена товара согласовывается сторонами путем обмена соответствующими документами (заявкой на поставку товара и счетом на оплату поставляемого товара).</w:t>
      </w:r>
    </w:p>
    <w:p w:rsidR="00CE66BE" w:rsidRDefault="00CE66BE" w:rsidP="00CE66BE">
      <w:r>
        <w:t>4.2. Покупатель оплачивает счет в безналичной/наличной форме путем перечисления денежных средств (передачи курьеру, лично при самовывозе).</w:t>
      </w:r>
    </w:p>
    <w:p w:rsidR="00B125F8" w:rsidRPr="00AA1071" w:rsidRDefault="00CE66BE" w:rsidP="00CE66BE">
      <w:pPr>
        <w:rPr>
          <w:rFonts w:cstheme="minorHAnsi"/>
        </w:rPr>
      </w:pPr>
      <w:r w:rsidRPr="00AA1071">
        <w:rPr>
          <w:rFonts w:cstheme="minorHAnsi"/>
        </w:rPr>
        <w:t>4.3  Поставщик отправляет груз  после получения 100% предоплаты.</w:t>
      </w:r>
      <w:r w:rsidR="00B125F8" w:rsidRPr="00AA1071">
        <w:rPr>
          <w:rFonts w:cstheme="minorHAnsi"/>
        </w:rPr>
        <w:t xml:space="preserve"> </w:t>
      </w:r>
    </w:p>
    <w:tbl>
      <w:tblPr>
        <w:tblW w:w="19536" w:type="dxa"/>
        <w:tblLook w:val="04A0" w:firstRow="1" w:lastRow="0" w:firstColumn="1" w:lastColumn="0" w:noHBand="0" w:noVBand="1"/>
      </w:tblPr>
      <w:tblGrid>
        <w:gridCol w:w="12960"/>
        <w:gridCol w:w="222"/>
        <w:gridCol w:w="222"/>
        <w:gridCol w:w="222"/>
        <w:gridCol w:w="222"/>
        <w:gridCol w:w="222"/>
        <w:gridCol w:w="222"/>
        <w:gridCol w:w="222"/>
        <w:gridCol w:w="222"/>
        <w:gridCol w:w="960"/>
        <w:gridCol w:w="960"/>
        <w:gridCol w:w="960"/>
        <w:gridCol w:w="960"/>
        <w:gridCol w:w="960"/>
      </w:tblGrid>
      <w:tr w:rsidR="00B125F8" w:rsidRPr="00AA1071" w:rsidTr="00AA1071">
        <w:trPr>
          <w:trHeight w:val="255"/>
        </w:trPr>
        <w:tc>
          <w:tcPr>
            <w:tcW w:w="14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F8" w:rsidRPr="00AA1071" w:rsidRDefault="00B125F8" w:rsidP="00AA1071">
            <w:pPr>
              <w:spacing w:after="0"/>
              <w:rPr>
                <w:rFonts w:eastAsia="Times New Roman" w:cstheme="minorHAnsi"/>
                <w:lang w:eastAsia="ru-RU"/>
              </w:rPr>
            </w:pPr>
            <w:r w:rsidRPr="00AA1071">
              <w:rPr>
                <w:rFonts w:eastAsia="Times New Roman" w:cstheme="minorHAnsi"/>
                <w:lang w:eastAsia="ru-RU"/>
              </w:rPr>
              <w:t>Поставщик обязуется поставить товар в течение 5 дней после оплаты товара. В случае просрочки поставки</w:t>
            </w:r>
          </w:p>
          <w:p w:rsidR="00206956" w:rsidRDefault="00B125F8" w:rsidP="00AA1071">
            <w:pPr>
              <w:spacing w:after="0"/>
              <w:rPr>
                <w:rFonts w:cstheme="minorHAnsi"/>
              </w:rPr>
            </w:pPr>
            <w:r w:rsidRPr="00AA1071">
              <w:rPr>
                <w:rFonts w:eastAsia="Times New Roman" w:cstheme="minorHAnsi"/>
                <w:lang w:eastAsia="ru-RU"/>
              </w:rPr>
              <w:t xml:space="preserve">Поставщик </w:t>
            </w:r>
            <w:r w:rsidRPr="00AA1071">
              <w:rPr>
                <w:rFonts w:eastAsia="Calibri" w:cstheme="minorHAnsi"/>
              </w:rPr>
              <w:t>обязан по требованию Покупателя уплатить неустойку в размере</w:t>
            </w:r>
            <w:r w:rsidRPr="00AA1071">
              <w:rPr>
                <w:rFonts w:cstheme="minorHAnsi"/>
              </w:rPr>
              <w:t xml:space="preserve"> 0,1% </w:t>
            </w:r>
            <w:r w:rsidR="00206956">
              <w:rPr>
                <w:rFonts w:cstheme="minorHAnsi"/>
              </w:rPr>
              <w:t xml:space="preserve"> от </w:t>
            </w:r>
            <w:proofErr w:type="gramStart"/>
            <w:r w:rsidR="00206956">
              <w:rPr>
                <w:rFonts w:cstheme="minorHAnsi"/>
              </w:rPr>
              <w:t>оплачен</w:t>
            </w:r>
            <w:r w:rsidR="00421D80">
              <w:rPr>
                <w:rFonts w:cstheme="minorHAnsi"/>
              </w:rPr>
              <w:t>н</w:t>
            </w:r>
            <w:r w:rsidR="00206956">
              <w:rPr>
                <w:rFonts w:cstheme="minorHAnsi"/>
              </w:rPr>
              <w:t>ой</w:t>
            </w:r>
            <w:proofErr w:type="gramEnd"/>
            <w:r w:rsidR="00206956">
              <w:rPr>
                <w:rFonts w:cstheme="minorHAnsi"/>
              </w:rPr>
              <w:t xml:space="preserve"> </w:t>
            </w:r>
            <w:bookmarkStart w:id="0" w:name="_GoBack"/>
            <w:bookmarkEnd w:id="0"/>
          </w:p>
          <w:p w:rsidR="00B125F8" w:rsidRPr="00206956" w:rsidRDefault="00206956" w:rsidP="00AA107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суммы заказа</w:t>
            </w:r>
            <w:r w:rsidR="00B125F8" w:rsidRPr="00AA1071">
              <w:rPr>
                <w:rFonts w:cstheme="minorHAnsi"/>
              </w:rPr>
              <w:t xml:space="preserve"> каждый день </w:t>
            </w:r>
            <w:r>
              <w:rPr>
                <w:rFonts w:cstheme="minorHAnsi"/>
              </w:rPr>
              <w:t>п</w:t>
            </w:r>
            <w:r w:rsidR="00B125F8" w:rsidRPr="00AA1071">
              <w:rPr>
                <w:rFonts w:cstheme="minorHAnsi"/>
              </w:rPr>
              <w:t>росрочки</w:t>
            </w:r>
            <w:r w:rsidR="004B5109" w:rsidRPr="00AA1071">
              <w:rPr>
                <w:rFonts w:cstheme="minorHAnsi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F8" w:rsidRPr="00AA1071" w:rsidRDefault="00B125F8" w:rsidP="00B125F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F8" w:rsidRPr="00AA1071" w:rsidRDefault="00B125F8" w:rsidP="00B125F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F8" w:rsidRPr="00AA1071" w:rsidRDefault="00B125F8" w:rsidP="00B125F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F8" w:rsidRPr="00AA1071" w:rsidRDefault="00B125F8" w:rsidP="00B125F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F8" w:rsidRPr="00AA1071" w:rsidRDefault="00B125F8" w:rsidP="00B125F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B125F8" w:rsidRPr="00AA1071" w:rsidTr="00AA1071">
        <w:trPr>
          <w:trHeight w:val="255"/>
        </w:trPr>
        <w:tc>
          <w:tcPr>
            <w:tcW w:w="195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F8" w:rsidRPr="00AA1071" w:rsidRDefault="00B125F8" w:rsidP="00AA1071">
            <w:pPr>
              <w:spacing w:after="0"/>
              <w:rPr>
                <w:rFonts w:eastAsia="Times New Roman" w:cstheme="minorHAnsi"/>
                <w:lang w:eastAsia="ru-RU"/>
              </w:rPr>
            </w:pPr>
            <w:r w:rsidRPr="00AA1071">
              <w:rPr>
                <w:rFonts w:eastAsia="Times New Roman" w:cstheme="minorHAnsi"/>
                <w:lang w:eastAsia="ru-RU"/>
              </w:rPr>
              <w:t>В случае просрочки поставки более</w:t>
            </w:r>
            <w:proofErr w:type="gramStart"/>
            <w:r w:rsidRPr="00AA1071">
              <w:rPr>
                <w:rFonts w:eastAsia="Times New Roman" w:cstheme="minorHAnsi"/>
                <w:lang w:eastAsia="ru-RU"/>
              </w:rPr>
              <w:t>,</w:t>
            </w:r>
            <w:proofErr w:type="gramEnd"/>
            <w:r w:rsidRPr="00AA1071">
              <w:rPr>
                <w:rFonts w:eastAsia="Times New Roman" w:cstheme="minorHAnsi"/>
                <w:lang w:eastAsia="ru-RU"/>
              </w:rPr>
              <w:t xml:space="preserve"> чем на 20 дней по вине Поставщика, Покупатель вправе отказаться в</w:t>
            </w:r>
          </w:p>
          <w:p w:rsidR="00B125F8" w:rsidRPr="00AA1071" w:rsidRDefault="00B125F8" w:rsidP="00AA1071">
            <w:pPr>
              <w:spacing w:after="0"/>
              <w:rPr>
                <w:rFonts w:eastAsia="Times New Roman" w:cstheme="minorHAnsi"/>
                <w:lang w:eastAsia="ru-RU"/>
              </w:rPr>
            </w:pPr>
            <w:r w:rsidRPr="00AA1071">
              <w:rPr>
                <w:rFonts w:eastAsia="Times New Roman" w:cstheme="minorHAnsi"/>
                <w:lang w:eastAsia="ru-RU"/>
              </w:rPr>
              <w:t xml:space="preserve">одностороннем </w:t>
            </w:r>
            <w:proofErr w:type="gramStart"/>
            <w:r w:rsidRPr="00AA1071">
              <w:rPr>
                <w:rFonts w:eastAsia="Times New Roman" w:cstheme="minorHAnsi"/>
                <w:lang w:eastAsia="ru-RU"/>
              </w:rPr>
              <w:t>порядке</w:t>
            </w:r>
            <w:proofErr w:type="gramEnd"/>
            <w:r w:rsidRPr="00AA1071">
              <w:rPr>
                <w:rFonts w:eastAsia="Times New Roman" w:cstheme="minorHAnsi"/>
                <w:lang w:eastAsia="ru-RU"/>
              </w:rPr>
              <w:t xml:space="preserve"> от заказанного товара, направив Поставщику уведомление.</w:t>
            </w:r>
          </w:p>
        </w:tc>
      </w:tr>
      <w:tr w:rsidR="00B125F8" w:rsidRPr="00AA1071" w:rsidTr="00AA1071">
        <w:trPr>
          <w:trHeight w:val="25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F8" w:rsidRPr="00AA1071" w:rsidRDefault="00B125F8" w:rsidP="00AA1071">
            <w:pPr>
              <w:spacing w:after="0"/>
              <w:rPr>
                <w:rFonts w:eastAsia="Times New Roman" w:cstheme="minorHAnsi"/>
                <w:lang w:eastAsia="ru-RU"/>
              </w:rPr>
            </w:pPr>
            <w:r w:rsidRPr="00AA1071">
              <w:rPr>
                <w:rFonts w:eastAsia="Times New Roman" w:cstheme="minorHAnsi"/>
                <w:lang w:eastAsia="ru-RU"/>
              </w:rPr>
              <w:t>Поставщик обязан вернуть деньги в трехдневный срок.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F8" w:rsidRPr="00AA1071" w:rsidRDefault="00B125F8" w:rsidP="00B125F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F8" w:rsidRPr="00AA1071" w:rsidRDefault="00B125F8" w:rsidP="00B125F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F8" w:rsidRPr="00AA1071" w:rsidRDefault="00B125F8" w:rsidP="00B125F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F8" w:rsidRPr="00AA1071" w:rsidRDefault="00B125F8" w:rsidP="00B125F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F8" w:rsidRPr="00AA1071" w:rsidRDefault="00B125F8" w:rsidP="00B125F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F8" w:rsidRPr="00AA1071" w:rsidRDefault="00B125F8" w:rsidP="00B125F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F8" w:rsidRPr="00AA1071" w:rsidRDefault="00B125F8" w:rsidP="00B125F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F8" w:rsidRPr="00AA1071" w:rsidRDefault="00B125F8" w:rsidP="00B125F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F8" w:rsidRPr="00AA1071" w:rsidRDefault="00B125F8" w:rsidP="00B125F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F8" w:rsidRPr="00AA1071" w:rsidRDefault="00B125F8" w:rsidP="00B125F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F8" w:rsidRPr="00AA1071" w:rsidRDefault="00B125F8" w:rsidP="00B125F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F8" w:rsidRPr="00AA1071" w:rsidRDefault="00B125F8" w:rsidP="00B125F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F8" w:rsidRPr="00AA1071" w:rsidRDefault="00B125F8" w:rsidP="00B125F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</w:tbl>
    <w:p w:rsidR="00CE66BE" w:rsidRDefault="00CE66BE" w:rsidP="00CE66BE"/>
    <w:p w:rsidR="00CE66BE" w:rsidRDefault="00CE66BE" w:rsidP="00CE66BE">
      <w:r>
        <w:t>4.4.  Покупатель обязан оплатить свой заказ в течение трех дней с момента выставления ему счета об оплате. В случае  отсрочки оплаты по уважительной причине, Покупатель должен проинформировать об этом Поставщика. В противном случае при задержании оплаты более</w:t>
      </w:r>
      <w:proofErr w:type="gramStart"/>
      <w:r>
        <w:t>,</w:t>
      </w:r>
      <w:proofErr w:type="gramEnd"/>
      <w:r>
        <w:t xml:space="preserve"> чем на три дня, заказ аннулируется.</w:t>
      </w:r>
    </w:p>
    <w:p w:rsidR="00CE66BE" w:rsidRDefault="00CE66BE" w:rsidP="00CE66BE">
      <w:r>
        <w:t>4.5. Оплата товара может быть произведена:</w:t>
      </w:r>
    </w:p>
    <w:p w:rsidR="00CE66BE" w:rsidRDefault="00CE66BE" w:rsidP="00CE66BE">
      <w:r>
        <w:t>-наличными курьеру,</w:t>
      </w:r>
    </w:p>
    <w:p w:rsidR="0078015A" w:rsidRDefault="00CE66BE" w:rsidP="00CE66BE">
      <w:r>
        <w:t>-наличными или электро</w:t>
      </w:r>
      <w:r w:rsidR="0078015A">
        <w:t>нным платежом при самовывозе,</w:t>
      </w:r>
    </w:p>
    <w:p w:rsidR="009D12B9" w:rsidRDefault="00CE66BE" w:rsidP="00CE66BE">
      <w:r>
        <w:lastRenderedPageBreak/>
        <w:t>-безналичным расчетом по реквизитам, указанным в счёте,</w:t>
      </w:r>
    </w:p>
    <w:p w:rsidR="00CE66BE" w:rsidRDefault="00CE66BE" w:rsidP="00CE66BE">
      <w:r>
        <w:t xml:space="preserve">-оплата на банковскую карту или с помощью электронных систем оплаты (QIWI, </w:t>
      </w:r>
      <w:proofErr w:type="spellStart"/>
      <w:r>
        <w:t>Webmoney</w:t>
      </w:r>
      <w:proofErr w:type="spellEnd"/>
      <w:r>
        <w:t xml:space="preserve"> и т.д.), </w:t>
      </w:r>
    </w:p>
    <w:p w:rsidR="00CE66BE" w:rsidRDefault="00CE66BE" w:rsidP="00CE66BE">
      <w:r>
        <w:t>необходимо согласование с менеджером.</w:t>
      </w:r>
    </w:p>
    <w:p w:rsidR="009D12B9" w:rsidRDefault="009D12B9" w:rsidP="00CE66BE">
      <w:r>
        <w:t>4.6. При заказе от 100000 рублей Покупатель вправе согласовать</w:t>
      </w:r>
      <w:r w:rsidR="00AA1071">
        <w:t xml:space="preserve"> с Поставщиком</w:t>
      </w:r>
      <w:r>
        <w:t xml:space="preserve"> скидку в размере 1% от суммы</w:t>
      </w:r>
      <w:r w:rsidR="00AA1071">
        <w:t xml:space="preserve"> заказа или бесплатную доставку.</w:t>
      </w:r>
    </w:p>
    <w:p w:rsidR="00CE66BE" w:rsidRDefault="00CE66BE" w:rsidP="00CE66BE">
      <w:pPr>
        <w:jc w:val="center"/>
      </w:pPr>
      <w:r>
        <w:t>5. Прочие положения.</w:t>
      </w:r>
    </w:p>
    <w:p w:rsidR="00E711D5" w:rsidRDefault="00CE66BE" w:rsidP="00E711D5">
      <w:r>
        <w:t>5.1. Настоящий договор действует с момента подписания его сторонами до полного исполнения</w:t>
      </w:r>
    </w:p>
    <w:p w:rsidR="00E711D5" w:rsidRDefault="00E711D5" w:rsidP="00E711D5">
      <w:r>
        <w:t xml:space="preserve">5.2. Споры, которые могут возникнуть при исполнении настоящего договора, будут разрешаться путем переговоров. В случае </w:t>
      </w:r>
      <w:proofErr w:type="spellStart"/>
      <w:r>
        <w:t>недостижения</w:t>
      </w:r>
      <w:proofErr w:type="spellEnd"/>
      <w:r>
        <w:t xml:space="preserve"> согласия споры разрешаются в судебном порядке в Арбитражном суде по месту нахождения Поставщика.</w:t>
      </w:r>
    </w:p>
    <w:p w:rsidR="00E711D5" w:rsidRDefault="00E711D5" w:rsidP="00E711D5">
      <w:r>
        <w:t>5.3. Изменения и дополнения к настоящему договору оформляются в письменном виде, подписываются сторонами и являются неотъемлемой частью настоящего договора.</w:t>
      </w:r>
    </w:p>
    <w:p w:rsidR="00E711D5" w:rsidRDefault="00E711D5" w:rsidP="00E711D5">
      <w:r>
        <w:t>5.4. В случае изменения юридического адреса или обслуживающего банка стороны договора обязаны в семидневный срок уведомить об этом друг друга.</w:t>
      </w:r>
    </w:p>
    <w:tbl>
      <w:tblPr>
        <w:tblpPr w:leftFromText="180" w:rightFromText="180" w:bottomFromText="200" w:vertAnchor="page" w:horzAnchor="margin" w:tblpXSpec="center" w:tblpY="8521"/>
        <w:tblW w:w="12120" w:type="dxa"/>
        <w:tblLook w:val="04A0" w:firstRow="1" w:lastRow="0" w:firstColumn="1" w:lastColumn="0" w:noHBand="0" w:noVBand="1"/>
      </w:tblPr>
      <w:tblGrid>
        <w:gridCol w:w="520"/>
        <w:gridCol w:w="4580"/>
        <w:gridCol w:w="1580"/>
        <w:gridCol w:w="3860"/>
        <w:gridCol w:w="1580"/>
      </w:tblGrid>
      <w:tr w:rsidR="00E711D5" w:rsidRPr="00B61215" w:rsidTr="00E711D5">
        <w:trPr>
          <w:trHeight w:val="390"/>
        </w:trPr>
        <w:tc>
          <w:tcPr>
            <w:tcW w:w="12120" w:type="dxa"/>
            <w:gridSpan w:val="5"/>
            <w:vAlign w:val="bottom"/>
          </w:tcPr>
          <w:p w:rsidR="00E711D5" w:rsidRPr="00B61215" w:rsidRDefault="00E711D5" w:rsidP="00E71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1D5" w:rsidRPr="00B61215" w:rsidTr="00E711D5">
        <w:trPr>
          <w:trHeight w:val="120"/>
        </w:trPr>
        <w:tc>
          <w:tcPr>
            <w:tcW w:w="520" w:type="dxa"/>
            <w:hideMark/>
          </w:tcPr>
          <w:p w:rsidR="00E711D5" w:rsidRPr="00B61215" w:rsidRDefault="00E711D5" w:rsidP="00E711D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600" w:type="dxa"/>
            <w:gridSpan w:val="4"/>
            <w:vAlign w:val="bottom"/>
          </w:tcPr>
          <w:p w:rsidR="00E711D5" w:rsidRPr="00320DFE" w:rsidRDefault="00E711D5" w:rsidP="00E71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</w:t>
            </w:r>
            <w:r w:rsidRPr="0032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АДРЕСА, БАНКОВСКИЕ РЕКВИЗИТЫ И ПОДПИСИ СТОРОН:</w:t>
            </w:r>
          </w:p>
          <w:p w:rsidR="00E711D5" w:rsidRPr="00B61215" w:rsidRDefault="00E711D5" w:rsidP="00E711D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32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  <w:r w:rsidRPr="0032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  <w:t xml:space="preserve"> 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</w:p>
        </w:tc>
      </w:tr>
      <w:tr w:rsidR="00E711D5" w:rsidRPr="00320DFE" w:rsidTr="00E711D5">
        <w:trPr>
          <w:gridAfter w:val="1"/>
          <w:wAfter w:w="1580" w:type="dxa"/>
          <w:trHeight w:val="720"/>
        </w:trPr>
        <w:tc>
          <w:tcPr>
            <w:tcW w:w="5100" w:type="dxa"/>
            <w:gridSpan w:val="2"/>
            <w:vAlign w:val="bottom"/>
          </w:tcPr>
          <w:p w:rsidR="00E711D5" w:rsidRPr="00320DFE" w:rsidRDefault="00E711D5" w:rsidP="00E711D5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20DFE">
              <w:rPr>
                <w:rFonts w:eastAsia="Times New Roman" w:cstheme="minorHAnsi"/>
                <w:color w:val="000000"/>
                <w:lang w:eastAsia="ru-RU"/>
              </w:rPr>
              <w:t>Поставщик:</w:t>
            </w:r>
          </w:p>
          <w:p w:rsidR="00E711D5" w:rsidRPr="00320DFE" w:rsidRDefault="00E711D5" w:rsidP="00E711D5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5440" w:type="dxa"/>
            <w:gridSpan w:val="2"/>
            <w:vAlign w:val="bottom"/>
          </w:tcPr>
          <w:p w:rsidR="00E711D5" w:rsidRPr="00320DFE" w:rsidRDefault="00E711D5" w:rsidP="00E711D5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20DFE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Покупатель:</w:t>
            </w:r>
          </w:p>
          <w:p w:rsidR="00E711D5" w:rsidRPr="00320DFE" w:rsidRDefault="00E711D5" w:rsidP="00E711D5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E711D5" w:rsidRPr="00320DFE" w:rsidTr="00E711D5">
        <w:trPr>
          <w:trHeight w:val="1035"/>
        </w:trPr>
        <w:tc>
          <w:tcPr>
            <w:tcW w:w="5100" w:type="dxa"/>
            <w:gridSpan w:val="2"/>
            <w:hideMark/>
          </w:tcPr>
          <w:p w:rsidR="00E711D5" w:rsidRPr="00320DFE" w:rsidRDefault="00E711D5" w:rsidP="00E711D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320DFE">
              <w:rPr>
                <w:rFonts w:eastAsia="Times New Roman" w:cstheme="minorHAnsi"/>
                <w:lang w:eastAsia="ru-RU"/>
              </w:rPr>
              <w:t>Полное наименование организации:</w:t>
            </w:r>
          </w:p>
          <w:p w:rsidR="00E711D5" w:rsidRPr="00320DFE" w:rsidRDefault="00E711D5" w:rsidP="00E711D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320DFE">
              <w:rPr>
                <w:rFonts w:eastAsia="Times New Roman" w:cstheme="minorHAnsi"/>
                <w:lang w:eastAsia="ru-RU"/>
              </w:rPr>
              <w:t xml:space="preserve">Индивидуальный предприниматель: </w:t>
            </w:r>
          </w:p>
          <w:p w:rsidR="00E711D5" w:rsidRPr="00320DFE" w:rsidRDefault="00E711D5" w:rsidP="00E711D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320DFE">
              <w:rPr>
                <w:rFonts w:eastAsia="Times New Roman" w:cstheme="minorHAnsi"/>
                <w:lang w:eastAsia="ru-RU"/>
              </w:rPr>
              <w:t>Чернов Сергей Васильевич</w:t>
            </w:r>
          </w:p>
        </w:tc>
        <w:tc>
          <w:tcPr>
            <w:tcW w:w="1580" w:type="dxa"/>
            <w:hideMark/>
          </w:tcPr>
          <w:p w:rsidR="00E711D5" w:rsidRPr="00320DFE" w:rsidRDefault="00E711D5" w:rsidP="00E711D5">
            <w:pPr>
              <w:spacing w:after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440" w:type="dxa"/>
            <w:gridSpan w:val="2"/>
            <w:hideMark/>
          </w:tcPr>
          <w:p w:rsidR="00E711D5" w:rsidRPr="00320DFE" w:rsidRDefault="00E711D5" w:rsidP="00E711D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320DFE">
              <w:rPr>
                <w:rFonts w:eastAsia="Times New Roman" w:cstheme="minorHAnsi"/>
                <w:lang w:eastAsia="ru-RU"/>
              </w:rPr>
              <w:t xml:space="preserve">Полное наименование организации: </w:t>
            </w:r>
          </w:p>
          <w:p w:rsidR="00E711D5" w:rsidRPr="00320DFE" w:rsidRDefault="00E711D5" w:rsidP="00E711D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320DFE">
              <w:rPr>
                <w:rFonts w:eastAsia="Times New Roman" w:cstheme="minorHAnsi"/>
                <w:lang w:eastAsia="ru-RU"/>
              </w:rPr>
              <w:t xml:space="preserve">Индивидуальный предприниматель: </w:t>
            </w:r>
          </w:p>
          <w:p w:rsidR="00E711D5" w:rsidRPr="00320DFE" w:rsidRDefault="00421D80" w:rsidP="00E711D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cstheme="minorHAnsi"/>
                <w:lang w:val="en-US"/>
              </w:rPr>
              <w:t>_________________________________</w:t>
            </w:r>
            <w:r w:rsidR="00E711D5" w:rsidRPr="00320DFE">
              <w:rPr>
                <w:rFonts w:cstheme="minorHAnsi"/>
              </w:rPr>
              <w:t xml:space="preserve">    </w:t>
            </w:r>
          </w:p>
        </w:tc>
      </w:tr>
      <w:tr w:rsidR="00E711D5" w:rsidRPr="00320DFE" w:rsidTr="00E711D5">
        <w:trPr>
          <w:trHeight w:val="3228"/>
        </w:trPr>
        <w:tc>
          <w:tcPr>
            <w:tcW w:w="5100" w:type="dxa"/>
            <w:gridSpan w:val="2"/>
            <w:hideMark/>
          </w:tcPr>
          <w:p w:rsidR="00E711D5" w:rsidRPr="00320DFE" w:rsidRDefault="00E711D5" w:rsidP="00E711D5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20DFE">
              <w:rPr>
                <w:rFonts w:eastAsia="Times New Roman" w:cstheme="minorHAnsi"/>
                <w:color w:val="000000"/>
                <w:lang w:eastAsia="ru-RU"/>
              </w:rPr>
              <w:t xml:space="preserve">Краткое наименование организации: </w:t>
            </w:r>
          </w:p>
          <w:p w:rsidR="00E711D5" w:rsidRPr="00320DFE" w:rsidRDefault="00E711D5" w:rsidP="00E711D5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20DFE">
              <w:rPr>
                <w:rFonts w:eastAsia="Times New Roman" w:cstheme="minorHAnsi"/>
                <w:color w:val="000000"/>
                <w:lang w:eastAsia="ru-RU"/>
              </w:rPr>
              <w:t>ИП Чернов С. В.</w:t>
            </w:r>
          </w:p>
          <w:p w:rsidR="00E711D5" w:rsidRPr="00320DFE" w:rsidRDefault="00E711D5" w:rsidP="00E711D5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20DFE">
              <w:rPr>
                <w:rFonts w:eastAsia="Times New Roman" w:cstheme="minorHAnsi"/>
                <w:color w:val="000000"/>
                <w:lang w:eastAsia="ru-RU"/>
              </w:rPr>
              <w:br w:type="page"/>
              <w:t xml:space="preserve">г. Москва, 125464, м. Волоколамская, "МИТИНСКИЙ РАДИОРЫНОК", </w:t>
            </w:r>
            <w:proofErr w:type="spellStart"/>
            <w:r w:rsidRPr="00320DFE">
              <w:rPr>
                <w:rFonts w:eastAsia="Times New Roman" w:cstheme="minorHAnsi"/>
                <w:color w:val="000000"/>
                <w:lang w:eastAsia="ru-RU"/>
              </w:rPr>
              <w:t>Пятницкое</w:t>
            </w:r>
            <w:proofErr w:type="spellEnd"/>
            <w:r w:rsidRPr="00320DFE">
              <w:rPr>
                <w:rFonts w:eastAsia="Times New Roman" w:cstheme="minorHAnsi"/>
                <w:color w:val="000000"/>
                <w:lang w:eastAsia="ru-RU"/>
              </w:rPr>
              <w:t xml:space="preserve"> шоссе, вл. 18, павильон 457/а, 223, 158, 215</w:t>
            </w:r>
          </w:p>
          <w:p w:rsidR="00E711D5" w:rsidRPr="00320DFE" w:rsidRDefault="00E711D5" w:rsidP="00E711D5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20DFE">
              <w:rPr>
                <w:rFonts w:eastAsia="Times New Roman" w:cstheme="minorHAnsi"/>
                <w:color w:val="000000"/>
                <w:lang w:eastAsia="ru-RU"/>
              </w:rPr>
              <w:br w:type="page"/>
              <w:t>ИНН 611701355736</w:t>
            </w:r>
          </w:p>
          <w:p w:rsidR="00E711D5" w:rsidRPr="00320DFE" w:rsidRDefault="00E711D5" w:rsidP="00E711D5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20DFE">
              <w:rPr>
                <w:rFonts w:eastAsia="Times New Roman" w:cstheme="minorHAnsi"/>
                <w:color w:val="000000"/>
                <w:lang w:eastAsia="ru-RU"/>
              </w:rPr>
              <w:br w:type="page"/>
              <w:t>КПП 773301001</w:t>
            </w:r>
            <w:r w:rsidRPr="00320DFE">
              <w:rPr>
                <w:rFonts w:eastAsia="Times New Roman" w:cstheme="minorHAnsi"/>
                <w:color w:val="000000"/>
                <w:lang w:eastAsia="ru-RU"/>
              </w:rPr>
              <w:br w:type="page"/>
            </w:r>
          </w:p>
          <w:p w:rsidR="00E711D5" w:rsidRPr="00320DFE" w:rsidRDefault="00E711D5" w:rsidP="00E711D5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gramStart"/>
            <w:r w:rsidRPr="00320DFE">
              <w:rPr>
                <w:rFonts w:eastAsia="Times New Roman" w:cstheme="minorHAnsi"/>
                <w:color w:val="000000"/>
                <w:lang w:eastAsia="ru-RU"/>
              </w:rPr>
              <w:t>Р</w:t>
            </w:r>
            <w:proofErr w:type="gramEnd"/>
            <w:r w:rsidRPr="00320DFE">
              <w:rPr>
                <w:rFonts w:eastAsia="Times New Roman" w:cstheme="minorHAnsi"/>
                <w:color w:val="000000"/>
                <w:lang w:eastAsia="ru-RU"/>
              </w:rPr>
              <w:t>/с 40802810338170007256 в ПАО "Сбербанк" отд.№1 г.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320DFE">
              <w:rPr>
                <w:rFonts w:eastAsia="Times New Roman" w:cstheme="minorHAnsi"/>
                <w:color w:val="000000"/>
                <w:lang w:eastAsia="ru-RU"/>
              </w:rPr>
              <w:t xml:space="preserve">Москва 705 </w:t>
            </w:r>
            <w:r w:rsidRPr="00320DFE">
              <w:rPr>
                <w:rFonts w:eastAsia="Times New Roman" w:cstheme="minorHAnsi"/>
                <w:color w:val="000000"/>
                <w:lang w:eastAsia="ru-RU"/>
              </w:rPr>
              <w:br w:type="page"/>
              <w:t>к/с 30101810400000000225</w:t>
            </w:r>
          </w:p>
          <w:p w:rsidR="00E711D5" w:rsidRDefault="00E711D5" w:rsidP="00E711D5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20DFE">
              <w:rPr>
                <w:rFonts w:eastAsia="Times New Roman" w:cstheme="minorHAnsi"/>
                <w:color w:val="000000"/>
                <w:lang w:eastAsia="ru-RU"/>
              </w:rPr>
              <w:br w:type="page"/>
              <w:t xml:space="preserve">БИК 044525225                                                       </w:t>
            </w:r>
          </w:p>
          <w:p w:rsidR="00E711D5" w:rsidRPr="00320DFE" w:rsidRDefault="00E711D5" w:rsidP="00E711D5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20DFE">
              <w:rPr>
                <w:rFonts w:eastAsia="Times New Roman" w:cstheme="minorHAnsi"/>
                <w:color w:val="000000"/>
                <w:lang w:eastAsia="ru-RU"/>
              </w:rPr>
              <w:t xml:space="preserve">Номер телефона, факса, адрес электронной почты исполнителя договора +7(926)1373690 chernow2007@yandex.ru </w:t>
            </w:r>
          </w:p>
        </w:tc>
        <w:tc>
          <w:tcPr>
            <w:tcW w:w="1580" w:type="dxa"/>
            <w:hideMark/>
          </w:tcPr>
          <w:p w:rsidR="00E711D5" w:rsidRPr="00320DFE" w:rsidRDefault="00E711D5" w:rsidP="00E711D5">
            <w:pPr>
              <w:spacing w:after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440" w:type="dxa"/>
            <w:gridSpan w:val="2"/>
            <w:hideMark/>
          </w:tcPr>
          <w:p w:rsidR="00E711D5" w:rsidRPr="00320DFE" w:rsidRDefault="00E711D5" w:rsidP="00E711D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320DFE">
              <w:rPr>
                <w:rFonts w:eastAsia="Times New Roman" w:cstheme="minorHAnsi"/>
                <w:lang w:eastAsia="ru-RU"/>
              </w:rPr>
              <w:t xml:space="preserve">Краткое наименование организации: </w:t>
            </w:r>
          </w:p>
          <w:p w:rsidR="00E711D5" w:rsidRPr="00320DFE" w:rsidRDefault="00421D80" w:rsidP="00E711D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_______________________________</w:t>
            </w:r>
            <w:r>
              <w:rPr>
                <w:rFonts w:eastAsia="Times New Roman" w:cstheme="minorHAnsi"/>
                <w:lang w:val="en-US" w:eastAsia="ru-RU"/>
              </w:rPr>
              <w:t>__</w:t>
            </w:r>
            <w:r w:rsidR="00E711D5" w:rsidRPr="00320DFE">
              <w:rPr>
                <w:rFonts w:eastAsia="Times New Roman" w:cstheme="minorHAnsi"/>
                <w:lang w:eastAsia="ru-RU"/>
              </w:rPr>
              <w:t xml:space="preserve">     </w:t>
            </w:r>
          </w:p>
          <w:p w:rsidR="00421D80" w:rsidRPr="00421D80" w:rsidRDefault="00421D80" w:rsidP="00E711D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Индекс</w:t>
            </w:r>
            <w:r w:rsidRPr="00421D80">
              <w:rPr>
                <w:rFonts w:eastAsia="Times New Roman" w:cstheme="minorHAnsi"/>
                <w:lang w:eastAsia="ru-RU"/>
              </w:rPr>
              <w:t>:</w:t>
            </w:r>
            <w:r>
              <w:rPr>
                <w:rFonts w:eastAsia="Times New Roman" w:cstheme="minorHAnsi"/>
                <w:lang w:eastAsia="ru-RU"/>
              </w:rPr>
              <w:t xml:space="preserve">_______ </w:t>
            </w:r>
          </w:p>
          <w:p w:rsidR="00E711D5" w:rsidRPr="00320DFE" w:rsidRDefault="00421D80" w:rsidP="00E711D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Адрес</w:t>
            </w:r>
            <w:r w:rsidRPr="00421D80">
              <w:rPr>
                <w:rFonts w:eastAsia="Times New Roman" w:cstheme="minorHAnsi"/>
                <w:lang w:eastAsia="ru-RU"/>
              </w:rPr>
              <w:t>:</w:t>
            </w:r>
            <w:r w:rsidR="00E711D5" w:rsidRPr="00320DFE">
              <w:rPr>
                <w:rFonts w:eastAsia="Times New Roman" w:cstheme="minorHAnsi"/>
                <w:lang w:eastAsia="ru-RU"/>
              </w:rPr>
              <w:t xml:space="preserve"> </w:t>
            </w:r>
            <w:r w:rsidRPr="00421D80">
              <w:rPr>
                <w:rFonts w:eastAsia="Times New Roman" w:cstheme="minorHAnsi"/>
                <w:lang w:eastAsia="ru-RU"/>
              </w:rPr>
              <w:t xml:space="preserve"> </w:t>
            </w:r>
            <w:r>
              <w:rPr>
                <w:rFonts w:eastAsia="Times New Roman" w:cstheme="minorHAnsi"/>
                <w:lang w:eastAsia="ru-RU"/>
              </w:rPr>
              <w:t>_</w:t>
            </w:r>
            <w:r w:rsidRPr="00421D80">
              <w:rPr>
                <w:rFonts w:eastAsia="Times New Roman" w:cstheme="minorHAnsi"/>
                <w:lang w:eastAsia="ru-RU"/>
              </w:rPr>
              <w:t>__________________________</w:t>
            </w:r>
            <w:r w:rsidR="00E711D5" w:rsidRPr="00320DFE">
              <w:rPr>
                <w:rFonts w:eastAsia="Times New Roman" w:cstheme="minorHAnsi"/>
                <w:lang w:eastAsia="ru-RU"/>
              </w:rPr>
              <w:t xml:space="preserve">           </w:t>
            </w:r>
          </w:p>
          <w:p w:rsidR="00E711D5" w:rsidRPr="00421D80" w:rsidRDefault="00421D80" w:rsidP="00E711D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ИНН</w:t>
            </w:r>
            <w:r w:rsidRPr="00421D80">
              <w:rPr>
                <w:rFonts w:eastAsia="Times New Roman" w:cstheme="minorHAnsi"/>
                <w:lang w:eastAsia="ru-RU"/>
              </w:rPr>
              <w:t xml:space="preserve">: 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421D80">
              <w:rPr>
                <w:rFonts w:eastAsia="Times New Roman" w:cstheme="minorHAnsi"/>
                <w:lang w:eastAsia="ru-RU"/>
              </w:rPr>
              <w:t xml:space="preserve"> ____________________________</w:t>
            </w:r>
          </w:p>
          <w:p w:rsidR="00E711D5" w:rsidRPr="00320DFE" w:rsidRDefault="00421D80" w:rsidP="00E711D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br w:type="page"/>
              <w:t>ОГРН</w:t>
            </w:r>
            <w:r w:rsidRPr="00421D80">
              <w:rPr>
                <w:rFonts w:eastAsia="Times New Roman" w:cstheme="minorHAnsi"/>
                <w:lang w:eastAsia="ru-RU"/>
              </w:rPr>
              <w:t>:</w:t>
            </w:r>
            <w:r>
              <w:rPr>
                <w:rFonts w:eastAsia="Times New Roman" w:cstheme="minorHAnsi"/>
                <w:lang w:eastAsia="ru-RU"/>
              </w:rPr>
              <w:t xml:space="preserve">  </w:t>
            </w:r>
            <w:r w:rsidRPr="00421D80">
              <w:rPr>
                <w:rFonts w:eastAsia="Times New Roman" w:cstheme="minorHAnsi"/>
                <w:lang w:eastAsia="ru-RU"/>
              </w:rPr>
              <w:t>______________</w:t>
            </w:r>
            <w:r>
              <w:rPr>
                <w:rFonts w:eastAsia="Times New Roman" w:cstheme="minorHAnsi"/>
                <w:lang w:eastAsia="ru-RU"/>
              </w:rPr>
              <w:t xml:space="preserve">   от </w:t>
            </w:r>
            <w:r w:rsidRPr="00421D80">
              <w:rPr>
                <w:rFonts w:eastAsia="Times New Roman" w:cstheme="minorHAnsi"/>
                <w:lang w:eastAsia="ru-RU"/>
              </w:rPr>
              <w:t>__</w:t>
            </w:r>
            <w:r>
              <w:rPr>
                <w:rFonts w:eastAsia="Times New Roman" w:cstheme="minorHAnsi"/>
                <w:lang w:eastAsia="ru-RU"/>
              </w:rPr>
              <w:t>.</w:t>
            </w:r>
            <w:r w:rsidRPr="00421D80">
              <w:rPr>
                <w:rFonts w:eastAsia="Times New Roman" w:cstheme="minorHAnsi"/>
                <w:lang w:eastAsia="ru-RU"/>
              </w:rPr>
              <w:t>__</w:t>
            </w:r>
            <w:r>
              <w:rPr>
                <w:rFonts w:eastAsia="Times New Roman" w:cstheme="minorHAnsi"/>
                <w:lang w:eastAsia="ru-RU"/>
              </w:rPr>
              <w:t>.</w:t>
            </w:r>
            <w:r w:rsidRPr="00421D80">
              <w:rPr>
                <w:rFonts w:eastAsia="Times New Roman" w:cstheme="minorHAnsi"/>
                <w:lang w:eastAsia="ru-RU"/>
              </w:rPr>
              <w:t>_____</w:t>
            </w:r>
            <w:proofErr w:type="gramStart"/>
            <w:r w:rsidR="00E711D5" w:rsidRPr="00320DFE">
              <w:rPr>
                <w:rFonts w:eastAsia="Times New Roman" w:cstheme="minorHAnsi"/>
                <w:lang w:eastAsia="ru-RU"/>
              </w:rPr>
              <w:t>г</w:t>
            </w:r>
            <w:proofErr w:type="gramEnd"/>
            <w:r w:rsidR="00E711D5" w:rsidRPr="00320DFE">
              <w:rPr>
                <w:rFonts w:eastAsia="Times New Roman" w:cstheme="minorHAnsi"/>
                <w:lang w:eastAsia="ru-RU"/>
              </w:rPr>
              <w:t>.</w:t>
            </w:r>
          </w:p>
          <w:p w:rsidR="00E711D5" w:rsidRPr="00421D80" w:rsidRDefault="00421D80" w:rsidP="00E711D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br w:type="page"/>
              <w:t>ОКПО</w:t>
            </w:r>
            <w:r w:rsidRPr="00421D80">
              <w:rPr>
                <w:rFonts w:eastAsia="Times New Roman" w:cstheme="minorHAnsi"/>
                <w:lang w:eastAsia="ru-RU"/>
              </w:rPr>
              <w:t>: __________</w:t>
            </w:r>
          </w:p>
          <w:p w:rsidR="00E711D5" w:rsidRPr="00421D80" w:rsidRDefault="00E711D5" w:rsidP="00E711D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320DFE">
              <w:rPr>
                <w:rFonts w:eastAsia="Times New Roman" w:cstheme="minorHAnsi"/>
                <w:lang w:eastAsia="ru-RU"/>
              </w:rPr>
              <w:t>Банк</w:t>
            </w:r>
            <w:r w:rsidR="00421D80" w:rsidRPr="00421D80">
              <w:rPr>
                <w:rFonts w:eastAsia="Times New Roman" w:cstheme="minorHAnsi"/>
                <w:lang w:eastAsia="ru-RU"/>
              </w:rPr>
              <w:t>:</w:t>
            </w:r>
            <w:r w:rsidRPr="00320DFE">
              <w:rPr>
                <w:rFonts w:eastAsia="Times New Roman" w:cstheme="minorHAnsi"/>
                <w:lang w:eastAsia="ru-RU"/>
              </w:rPr>
              <w:t xml:space="preserve"> </w:t>
            </w:r>
            <w:r w:rsidR="00421D80" w:rsidRPr="00421D80">
              <w:rPr>
                <w:rFonts w:eastAsia="Times New Roman" w:cstheme="minorHAnsi"/>
                <w:lang w:eastAsia="ru-RU"/>
              </w:rPr>
              <w:t>_____________________________</w:t>
            </w:r>
          </w:p>
          <w:p w:rsidR="00E711D5" w:rsidRPr="00421D80" w:rsidRDefault="00421D80" w:rsidP="00E711D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>
              <w:rPr>
                <w:rFonts w:eastAsia="Times New Roman" w:cstheme="minorHAnsi"/>
                <w:lang w:eastAsia="ru-RU"/>
              </w:rPr>
              <w:t>Р</w:t>
            </w:r>
            <w:proofErr w:type="gramEnd"/>
            <w:r>
              <w:rPr>
                <w:rFonts w:eastAsia="Times New Roman" w:cstheme="minorHAnsi"/>
                <w:lang w:eastAsia="ru-RU"/>
              </w:rPr>
              <w:t>/c</w:t>
            </w:r>
            <w:r w:rsidRPr="00421D80">
              <w:rPr>
                <w:rFonts w:eastAsia="Times New Roman" w:cstheme="minorHAnsi"/>
                <w:lang w:eastAsia="ru-RU"/>
              </w:rPr>
              <w:t>:</w:t>
            </w:r>
            <w:r>
              <w:rPr>
                <w:rFonts w:eastAsia="Times New Roman" w:cstheme="minorHAnsi"/>
                <w:lang w:eastAsia="ru-RU"/>
              </w:rPr>
              <w:t xml:space="preserve">  </w:t>
            </w:r>
            <w:r w:rsidRPr="00421D80">
              <w:rPr>
                <w:rFonts w:eastAsia="Times New Roman" w:cstheme="minorHAnsi"/>
                <w:lang w:eastAsia="ru-RU"/>
              </w:rPr>
              <w:t>______________________________</w:t>
            </w:r>
          </w:p>
          <w:p w:rsidR="00E711D5" w:rsidRPr="00320DFE" w:rsidRDefault="00421D80" w:rsidP="00E711D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Кор. Счёт</w:t>
            </w:r>
            <w:r w:rsidRPr="00421D80">
              <w:rPr>
                <w:rFonts w:eastAsia="Times New Roman" w:cstheme="minorHAnsi"/>
                <w:lang w:eastAsia="ru-RU"/>
              </w:rPr>
              <w:t>: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421D80">
              <w:rPr>
                <w:rFonts w:eastAsia="Times New Roman" w:cstheme="minorHAnsi"/>
                <w:lang w:eastAsia="ru-RU"/>
              </w:rPr>
              <w:t xml:space="preserve"> _________________________</w:t>
            </w:r>
            <w:r w:rsidR="00E711D5" w:rsidRPr="00320DFE">
              <w:rPr>
                <w:rFonts w:eastAsia="Times New Roman" w:cstheme="minorHAnsi"/>
                <w:lang w:eastAsia="ru-RU"/>
              </w:rPr>
              <w:t xml:space="preserve">                 </w:t>
            </w:r>
          </w:p>
          <w:p w:rsidR="00E711D5" w:rsidRPr="00320DFE" w:rsidRDefault="00421D80" w:rsidP="00E711D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БИК</w:t>
            </w:r>
            <w:r w:rsidRPr="00421D80">
              <w:rPr>
                <w:rFonts w:eastAsia="Times New Roman" w:cstheme="minorHAnsi"/>
                <w:lang w:eastAsia="ru-RU"/>
              </w:rPr>
              <w:t>:</w:t>
            </w:r>
            <w:r>
              <w:rPr>
                <w:rFonts w:eastAsia="Times New Roman" w:cstheme="minorHAnsi"/>
                <w:lang w:eastAsia="ru-RU"/>
              </w:rPr>
              <w:t xml:space="preserve">  </w:t>
            </w:r>
            <w:r w:rsidRPr="00421D80">
              <w:rPr>
                <w:rFonts w:eastAsia="Times New Roman" w:cstheme="minorHAnsi"/>
                <w:lang w:eastAsia="ru-RU"/>
              </w:rPr>
              <w:t>_______________</w:t>
            </w:r>
            <w:r w:rsidR="00E711D5" w:rsidRPr="00320DFE">
              <w:rPr>
                <w:rFonts w:eastAsia="Times New Roman" w:cstheme="minorHAnsi"/>
                <w:lang w:eastAsia="ru-RU"/>
              </w:rPr>
              <w:t xml:space="preserve">                                                                          Номер телефона,  исполнителя договора: </w:t>
            </w:r>
          </w:p>
          <w:p w:rsidR="00E711D5" w:rsidRPr="00421D80" w:rsidRDefault="00421D80" w:rsidP="00E711D5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lang w:val="en-US" w:eastAsia="ru-RU"/>
              </w:rPr>
              <w:t>__________________________________</w:t>
            </w:r>
          </w:p>
        </w:tc>
      </w:tr>
      <w:tr w:rsidR="00E711D5" w:rsidRPr="00320DFE" w:rsidTr="00E711D5">
        <w:trPr>
          <w:trHeight w:val="285"/>
        </w:trPr>
        <w:tc>
          <w:tcPr>
            <w:tcW w:w="12120" w:type="dxa"/>
            <w:gridSpan w:val="5"/>
            <w:vAlign w:val="bottom"/>
            <w:hideMark/>
          </w:tcPr>
          <w:p w:rsidR="00E711D5" w:rsidRPr="00320DFE" w:rsidRDefault="00E711D5" w:rsidP="00E711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20DFE">
              <w:rPr>
                <w:rFonts w:eastAsia="Times New Roman" w:cstheme="minorHAnsi"/>
                <w:color w:val="000000"/>
                <w:lang w:eastAsia="ru-RU"/>
              </w:rPr>
              <w:t>Подписи сторон</w:t>
            </w:r>
          </w:p>
        </w:tc>
      </w:tr>
      <w:tr w:rsidR="00E711D5" w:rsidRPr="00320DFE" w:rsidTr="00E711D5">
        <w:trPr>
          <w:trHeight w:val="285"/>
        </w:trPr>
        <w:tc>
          <w:tcPr>
            <w:tcW w:w="5100" w:type="dxa"/>
            <w:gridSpan w:val="2"/>
            <w:vAlign w:val="bottom"/>
            <w:hideMark/>
          </w:tcPr>
          <w:p w:rsidR="00E711D5" w:rsidRPr="00320DFE" w:rsidRDefault="00E711D5" w:rsidP="00E711D5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20DFE">
              <w:rPr>
                <w:rFonts w:eastAsia="Times New Roman" w:cstheme="minorHAnsi"/>
                <w:color w:val="000000"/>
                <w:lang w:eastAsia="ru-RU"/>
              </w:rPr>
              <w:t>Поставщик:</w:t>
            </w:r>
          </w:p>
        </w:tc>
        <w:tc>
          <w:tcPr>
            <w:tcW w:w="1580" w:type="dxa"/>
            <w:hideMark/>
          </w:tcPr>
          <w:p w:rsidR="00E711D5" w:rsidRPr="00320DFE" w:rsidRDefault="00E711D5" w:rsidP="00E711D5">
            <w:pPr>
              <w:spacing w:after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440" w:type="dxa"/>
            <w:gridSpan w:val="2"/>
            <w:vAlign w:val="bottom"/>
            <w:hideMark/>
          </w:tcPr>
          <w:p w:rsidR="00E711D5" w:rsidRPr="00320DFE" w:rsidRDefault="00E711D5" w:rsidP="00E711D5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20DFE">
              <w:rPr>
                <w:rFonts w:eastAsia="Times New Roman" w:cstheme="minorHAnsi"/>
                <w:color w:val="000000"/>
                <w:lang w:eastAsia="ru-RU"/>
              </w:rPr>
              <w:t>Покупатель:</w:t>
            </w:r>
          </w:p>
        </w:tc>
      </w:tr>
      <w:tr w:rsidR="00E711D5" w:rsidRPr="00320DFE" w:rsidTr="00E711D5">
        <w:trPr>
          <w:trHeight w:val="120"/>
        </w:trPr>
        <w:tc>
          <w:tcPr>
            <w:tcW w:w="520" w:type="dxa"/>
            <w:hideMark/>
          </w:tcPr>
          <w:p w:rsidR="00E711D5" w:rsidRPr="00320DFE" w:rsidRDefault="00E711D5" w:rsidP="00E711D5">
            <w:pPr>
              <w:spacing w:after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580" w:type="dxa"/>
            <w:hideMark/>
          </w:tcPr>
          <w:p w:rsidR="00E711D5" w:rsidRPr="00320DFE" w:rsidRDefault="00E711D5" w:rsidP="00E711D5">
            <w:pPr>
              <w:spacing w:after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580" w:type="dxa"/>
            <w:hideMark/>
          </w:tcPr>
          <w:p w:rsidR="00E711D5" w:rsidRPr="00320DFE" w:rsidRDefault="00E711D5" w:rsidP="00E711D5">
            <w:pPr>
              <w:spacing w:after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440" w:type="dxa"/>
            <w:gridSpan w:val="2"/>
            <w:hideMark/>
          </w:tcPr>
          <w:p w:rsidR="00E711D5" w:rsidRPr="00320DFE" w:rsidRDefault="00E711D5" w:rsidP="00E711D5">
            <w:pPr>
              <w:spacing w:after="0"/>
              <w:rPr>
                <w:rFonts w:eastAsia="Times New Roman" w:cstheme="minorHAnsi"/>
                <w:lang w:eastAsia="ru-RU"/>
              </w:rPr>
            </w:pPr>
          </w:p>
        </w:tc>
      </w:tr>
      <w:tr w:rsidR="00E711D5" w:rsidRPr="00320DFE" w:rsidTr="00E711D5">
        <w:trPr>
          <w:trHeight w:val="285"/>
        </w:trPr>
        <w:tc>
          <w:tcPr>
            <w:tcW w:w="5100" w:type="dxa"/>
            <w:gridSpan w:val="2"/>
            <w:hideMark/>
          </w:tcPr>
          <w:p w:rsidR="00E711D5" w:rsidRPr="00320DFE" w:rsidRDefault="00E711D5" w:rsidP="00E711D5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20DFE">
              <w:rPr>
                <w:rFonts w:eastAsia="Times New Roman" w:cstheme="minorHAnsi"/>
                <w:color w:val="000000"/>
                <w:lang w:eastAsia="ru-RU"/>
              </w:rPr>
              <w:t xml:space="preserve"> ИП Чернов С. В.</w:t>
            </w:r>
          </w:p>
        </w:tc>
        <w:tc>
          <w:tcPr>
            <w:tcW w:w="1580" w:type="dxa"/>
            <w:hideMark/>
          </w:tcPr>
          <w:p w:rsidR="00E711D5" w:rsidRPr="00320DFE" w:rsidRDefault="00E711D5" w:rsidP="00E711D5">
            <w:pPr>
              <w:spacing w:after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440" w:type="dxa"/>
            <w:gridSpan w:val="2"/>
            <w:hideMark/>
          </w:tcPr>
          <w:p w:rsidR="00E711D5" w:rsidRPr="00320DFE" w:rsidRDefault="00421D80" w:rsidP="00421D80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_________________________________</w:t>
            </w:r>
            <w:r w:rsidR="00E711D5" w:rsidRPr="00320DFE">
              <w:rPr>
                <w:rFonts w:cstheme="minorHAnsi"/>
              </w:rPr>
              <w:t xml:space="preserve">     </w:t>
            </w:r>
          </w:p>
        </w:tc>
      </w:tr>
      <w:tr w:rsidR="00E711D5" w:rsidRPr="00320DFE" w:rsidTr="00E711D5">
        <w:trPr>
          <w:trHeight w:val="285"/>
        </w:trPr>
        <w:tc>
          <w:tcPr>
            <w:tcW w:w="520" w:type="dxa"/>
            <w:hideMark/>
          </w:tcPr>
          <w:p w:rsidR="00E711D5" w:rsidRPr="00320DFE" w:rsidRDefault="00E711D5" w:rsidP="00E711D5">
            <w:pPr>
              <w:spacing w:after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580" w:type="dxa"/>
            <w:hideMark/>
          </w:tcPr>
          <w:p w:rsidR="00E711D5" w:rsidRPr="00320DFE" w:rsidRDefault="00E711D5" w:rsidP="00E711D5">
            <w:pPr>
              <w:spacing w:after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580" w:type="dxa"/>
            <w:hideMark/>
          </w:tcPr>
          <w:p w:rsidR="00E711D5" w:rsidRPr="00320DFE" w:rsidRDefault="00E711D5" w:rsidP="00E711D5">
            <w:pPr>
              <w:spacing w:after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440" w:type="dxa"/>
            <w:gridSpan w:val="2"/>
            <w:hideMark/>
          </w:tcPr>
          <w:p w:rsidR="00E711D5" w:rsidRPr="00320DFE" w:rsidRDefault="00E711D5" w:rsidP="00E711D5">
            <w:pPr>
              <w:spacing w:after="0"/>
              <w:rPr>
                <w:rFonts w:eastAsia="Times New Roman" w:cstheme="minorHAnsi"/>
                <w:lang w:eastAsia="ru-RU"/>
              </w:rPr>
            </w:pPr>
          </w:p>
        </w:tc>
      </w:tr>
      <w:tr w:rsidR="00E711D5" w:rsidRPr="00320DFE" w:rsidTr="00E711D5">
        <w:trPr>
          <w:trHeight w:val="285"/>
        </w:trPr>
        <w:tc>
          <w:tcPr>
            <w:tcW w:w="5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711D5" w:rsidRPr="00320DFE" w:rsidRDefault="00E711D5" w:rsidP="00E71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320DFE">
              <w:rPr>
                <w:rFonts w:eastAsia="Times New Roman" w:cstheme="minorHAnsi"/>
                <w:color w:val="000000"/>
                <w:lang w:eastAsia="ru-RU"/>
              </w:rPr>
              <w:t>Чернов С. В.</w:t>
            </w:r>
          </w:p>
        </w:tc>
        <w:tc>
          <w:tcPr>
            <w:tcW w:w="1580" w:type="dxa"/>
            <w:hideMark/>
          </w:tcPr>
          <w:p w:rsidR="00E711D5" w:rsidRPr="00320DFE" w:rsidRDefault="00E711D5" w:rsidP="00E711D5">
            <w:pPr>
              <w:spacing w:after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711D5" w:rsidRPr="00320DFE" w:rsidRDefault="00E711D5" w:rsidP="00E711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20DFE">
              <w:rPr>
                <w:rFonts w:eastAsia="Times New Roman" w:cstheme="minorHAnsi"/>
                <w:color w:val="000000"/>
                <w:lang w:eastAsia="ru-RU"/>
              </w:rPr>
              <w:t xml:space="preserve">     </w:t>
            </w:r>
            <w:r w:rsidR="00421D80">
              <w:rPr>
                <w:rFonts w:cstheme="minorHAnsi"/>
              </w:rPr>
              <w:t xml:space="preserve"> </w:t>
            </w:r>
            <w:r w:rsidR="00421D80">
              <w:rPr>
                <w:rFonts w:cstheme="minorHAnsi"/>
                <w:lang w:val="en-US"/>
              </w:rPr>
              <w:t xml:space="preserve">       ________________</w:t>
            </w:r>
            <w:r w:rsidRPr="00320DFE">
              <w:rPr>
                <w:rFonts w:cstheme="minorHAnsi"/>
              </w:rPr>
              <w:t xml:space="preserve">   </w:t>
            </w:r>
            <w:r w:rsidRPr="00320DFE">
              <w:rPr>
                <w:rFonts w:eastAsia="Times New Roman" w:cstheme="minorHAnsi"/>
                <w:color w:val="000000"/>
                <w:lang w:eastAsia="ru-RU"/>
              </w:rPr>
              <w:t xml:space="preserve">                </w:t>
            </w:r>
          </w:p>
        </w:tc>
      </w:tr>
    </w:tbl>
    <w:p w:rsidR="00B61215" w:rsidRPr="001E07D5" w:rsidRDefault="00CE66BE" w:rsidP="00E711D5">
      <w:pPr>
        <w:rPr>
          <w:rFonts w:ascii="Calibri" w:eastAsia="Calibri" w:hAnsi="Calibri" w:cs="Times New Roman"/>
        </w:rPr>
      </w:pPr>
      <w:r>
        <w:t xml:space="preserve"> </w:t>
      </w:r>
    </w:p>
    <w:p w:rsidR="00B61215" w:rsidRDefault="00B61215" w:rsidP="00CE66BE"/>
    <w:sectPr w:rsidR="00B61215" w:rsidSect="0030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18F" w:rsidRDefault="00EA018F" w:rsidP="00654FB8">
      <w:pPr>
        <w:spacing w:after="0" w:line="240" w:lineRule="auto"/>
      </w:pPr>
      <w:r>
        <w:separator/>
      </w:r>
    </w:p>
  </w:endnote>
  <w:endnote w:type="continuationSeparator" w:id="0">
    <w:p w:rsidR="00EA018F" w:rsidRDefault="00EA018F" w:rsidP="0065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18F" w:rsidRDefault="00EA018F" w:rsidP="00654FB8">
      <w:pPr>
        <w:spacing w:after="0" w:line="240" w:lineRule="auto"/>
      </w:pPr>
      <w:r>
        <w:separator/>
      </w:r>
    </w:p>
  </w:footnote>
  <w:footnote w:type="continuationSeparator" w:id="0">
    <w:p w:rsidR="00EA018F" w:rsidRDefault="00EA018F" w:rsidP="00654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BE"/>
    <w:rsid w:val="001635D8"/>
    <w:rsid w:val="001E07D5"/>
    <w:rsid w:val="00200AD4"/>
    <w:rsid w:val="00206956"/>
    <w:rsid w:val="00306719"/>
    <w:rsid w:val="00320DFE"/>
    <w:rsid w:val="00421D80"/>
    <w:rsid w:val="004768A9"/>
    <w:rsid w:val="004B5109"/>
    <w:rsid w:val="004F2F10"/>
    <w:rsid w:val="00600F43"/>
    <w:rsid w:val="00654FB8"/>
    <w:rsid w:val="0066396A"/>
    <w:rsid w:val="00670212"/>
    <w:rsid w:val="0078015A"/>
    <w:rsid w:val="0079139A"/>
    <w:rsid w:val="008547D0"/>
    <w:rsid w:val="0089418B"/>
    <w:rsid w:val="0096097C"/>
    <w:rsid w:val="009D12B9"/>
    <w:rsid w:val="009E5C98"/>
    <w:rsid w:val="00A57362"/>
    <w:rsid w:val="00AA1071"/>
    <w:rsid w:val="00B125F8"/>
    <w:rsid w:val="00B61215"/>
    <w:rsid w:val="00B849F3"/>
    <w:rsid w:val="00CE66BE"/>
    <w:rsid w:val="00D32462"/>
    <w:rsid w:val="00E07C97"/>
    <w:rsid w:val="00E711D5"/>
    <w:rsid w:val="00EA018F"/>
    <w:rsid w:val="00F8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4FB8"/>
  </w:style>
  <w:style w:type="paragraph" w:styleId="a5">
    <w:name w:val="footer"/>
    <w:basedOn w:val="a"/>
    <w:link w:val="a6"/>
    <w:uiPriority w:val="99"/>
    <w:unhideWhenUsed/>
    <w:rsid w:val="0065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4F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4FB8"/>
  </w:style>
  <w:style w:type="paragraph" w:styleId="a5">
    <w:name w:val="footer"/>
    <w:basedOn w:val="a"/>
    <w:link w:val="a6"/>
    <w:uiPriority w:val="99"/>
    <w:unhideWhenUsed/>
    <w:rsid w:val="0065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2020-12-20T19:17:00Z</dcterms:created>
  <dcterms:modified xsi:type="dcterms:W3CDTF">2020-12-20T19:17:00Z</dcterms:modified>
</cp:coreProperties>
</file>